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jc w:val="center"/>
        <w:rPr>
          <w:rFonts w:ascii="宋体" w:cs="微软雅黑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河南省公路工程局集团有限公司</w:t>
      </w:r>
      <w:r>
        <w:rPr>
          <w:rFonts w:hint="eastAsia" w:ascii="宋体" w:hAnsi="宋体" w:cs="微软雅黑"/>
          <w:b/>
          <w:sz w:val="28"/>
          <w:szCs w:val="28"/>
        </w:rPr>
        <w:t>周南高速</w:t>
      </w:r>
      <w:r>
        <w:rPr>
          <w:rFonts w:hint="eastAsia" w:ascii="宋体" w:hAnsi="宋体" w:cs="微软雅黑"/>
          <w:b/>
          <w:sz w:val="28"/>
          <w:szCs w:val="28"/>
          <w:lang w:val="en-US" w:eastAsia="zh-CN"/>
        </w:rPr>
        <w:t>JA-2</w:t>
      </w:r>
      <w:r>
        <w:rPr>
          <w:rFonts w:hint="eastAsia" w:ascii="宋体" w:hAnsi="宋体" w:cs="微软雅黑"/>
          <w:b/>
          <w:sz w:val="28"/>
          <w:szCs w:val="28"/>
        </w:rPr>
        <w:t>项目经理部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cs="微软雅黑"/>
          <w:b/>
          <w:sz w:val="28"/>
          <w:szCs w:val="28"/>
          <w:lang w:eastAsia="zh-CN"/>
        </w:rPr>
        <w:t>隔离栅焊接网套件</w:t>
      </w:r>
      <w:r>
        <w:rPr>
          <w:rFonts w:hint="eastAsia" w:ascii="宋体" w:hAnsi="宋体" w:eastAsia="宋体" w:cs="宋体"/>
          <w:b/>
          <w:sz w:val="30"/>
          <w:szCs w:val="30"/>
        </w:rPr>
        <w:t>招标结果公示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根据河南省公路工程局集团有限公司《施工设备及材料公开采购实施细则》等规定要求，现将201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日开标的周南高速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JA-2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项目经理部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隔离栅焊接网套件</w:t>
      </w:r>
      <w:r>
        <w:rPr>
          <w:rFonts w:hint="eastAsia" w:ascii="宋体" w:hAnsi="宋体" w:eastAsia="宋体" w:cs="宋体"/>
          <w:sz w:val="24"/>
          <w:szCs w:val="24"/>
        </w:rPr>
        <w:t>招标中标候选人公示如下：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第一名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安平县德泓金属网业制品有限公司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安平县方通网业制品有限公司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第三名  安平县鑫尔利五金丝网制品有限公司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公示期从201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日至2017年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日，公示期为3天。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公示地址：“河南省公路工程局集团有限公司网站”。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投标人或其他利害关系人对招标结果有异议的，应当在中标候选人公示期以内以实名书面形式向招标人提出，投标人异议由法定代表人或其授权代表人签字并盖章，附身份证明复印件。逾期不予受理；招标人自收到异议之日起3个工作日内进行答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投标人或其他利害关系人对答复仍有异议的，应当在招标人答复之日起3天内向监督部门投诉。投诉时须提供向招标人提出异议的相关证明材料。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招标人：河南省公路工程局集团有限公司周南高速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JA-2</w:t>
      </w:r>
      <w:r>
        <w:rPr>
          <w:rFonts w:hint="eastAsia" w:ascii="宋体" w:hAnsi="宋体" w:eastAsia="宋体" w:cs="宋体"/>
          <w:sz w:val="24"/>
          <w:szCs w:val="24"/>
        </w:rPr>
        <w:t>标项目经理部</w:t>
      </w:r>
    </w:p>
    <w:p>
      <w:pPr>
        <w:tabs>
          <w:tab w:val="left" w:pos="4678"/>
        </w:tabs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eastAsia="zh-CN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先生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13937149403</w:t>
      </w:r>
      <w:r>
        <w:rPr>
          <w:rFonts w:hint="eastAsia" w:ascii="宋体" w:hAnsi="宋体" w:eastAsia="宋体" w:cs="宋体"/>
          <w:sz w:val="24"/>
          <w:szCs w:val="24"/>
        </w:rPr>
        <w:t>张先生　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239190737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监督部门：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河南省公路工程局集团纪检监察室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地址：郑州市中原路93号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联系人：刘先生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     联系电话：0371-67165398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河南省第一公路工程有限公司监察室</w:t>
      </w:r>
    </w:p>
    <w:p>
      <w:pPr>
        <w:spacing w:line="360" w:lineRule="auto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地址：郑州市管城区新郑路206号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联系人：郜女士          联系电话：0371-60100885 </w:t>
      </w:r>
    </w:p>
    <w:p>
      <w:pPr>
        <w:spacing w:line="420" w:lineRule="exact"/>
        <w:ind w:firstLine="6480" w:firstLineChars="2700"/>
        <w:rPr>
          <w:rFonts w:hint="eastAsia" w:ascii="宋体" w:hAnsi="宋体" w:eastAsia="宋体" w:cs="宋体"/>
          <w:sz w:val="24"/>
        </w:rPr>
      </w:pPr>
    </w:p>
    <w:p>
      <w:pPr>
        <w:spacing w:line="420" w:lineRule="exact"/>
        <w:ind w:firstLine="6480" w:firstLineChars="2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201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25EF9"/>
    <w:rsid w:val="105D0A6C"/>
    <w:rsid w:val="15090379"/>
    <w:rsid w:val="18071EE3"/>
    <w:rsid w:val="38FC27C1"/>
    <w:rsid w:val="44B57ABB"/>
    <w:rsid w:val="46EB1AD9"/>
    <w:rsid w:val="4C425EF9"/>
    <w:rsid w:val="4D7C1ADA"/>
    <w:rsid w:val="4F3215F8"/>
    <w:rsid w:val="538B72BE"/>
    <w:rsid w:val="56B2735E"/>
    <w:rsid w:val="5F0E52DD"/>
    <w:rsid w:val="66F47ABF"/>
    <w:rsid w:val="742133A8"/>
    <w:rsid w:val="777817C6"/>
    <w:rsid w:val="7A0D0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2017-07-27T15:28:00Z</dcterms:created>
  <dc:creator>Administrator</dc:creator>
  <cp:lastModifiedBy>小QQ</cp:lastModifiedBy>
  <dcterms:modified xsi:type="dcterms:W3CDTF">2019-06-05T00:30:07Z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